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XSpec="center" w:tblpY="-541"/>
        <w:tblOverlap w:val="never"/>
        <w:tblW w:w="1017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7"/>
        <w:gridCol w:w="1682"/>
        <w:gridCol w:w="1276"/>
        <w:gridCol w:w="1701"/>
        <w:gridCol w:w="2977"/>
      </w:tblGrid>
      <w:tr w:rsidR="00AE5977" w:rsidRPr="00992E25" w:rsidTr="005D5F9E">
        <w:trPr>
          <w:trHeight w:val="967"/>
        </w:trPr>
        <w:tc>
          <w:tcPr>
            <w:tcW w:w="2537" w:type="dxa"/>
            <w:vMerge w:val="restart"/>
          </w:tcPr>
          <w:p w:rsidR="00AE5977" w:rsidRPr="00992E25" w:rsidRDefault="00AE5977" w:rsidP="004420F2">
            <w:pPr>
              <w:ind w:right="-290"/>
              <w:rPr>
                <w:rFonts w:ascii="Hurme Geometric Sans 1" w:eastAsia="Calibri" w:hAnsi="Hurme Geometric Sans 1" w:cs="Times New Roman"/>
                <w:i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0F919BD" wp14:editId="7F5D4864">
                  <wp:extent cx="1504950" cy="923925"/>
                  <wp:effectExtent l="0" t="0" r="0" b="9525"/>
                  <wp:docPr id="63" name="Resim 63" descr="C:\Users\Hp\AppData\Local\Microsoft\Windows\INetCache\Content.Word\KTÜ Logo 1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p\AppData\Local\Microsoft\Windows\INetCache\Content.Word\KTÜ Logo 1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9" w:type="dxa"/>
            <w:gridSpan w:val="3"/>
            <w:vAlign w:val="center"/>
          </w:tcPr>
          <w:p w:rsidR="00AE5977" w:rsidRPr="007746E4" w:rsidRDefault="00BC7D1F" w:rsidP="004420F2">
            <w:pPr>
              <w:ind w:right="149"/>
              <w:jc w:val="center"/>
              <w:rPr>
                <w:rFonts w:ascii="Hurme Geometric Sans 1" w:eastAsia="Times New Roman" w:hAnsi="Hurme Geometric Sans 1" w:cs="Arial"/>
                <w:b/>
                <w:bCs/>
                <w:color w:val="2E74B5" w:themeColor="accent1" w:themeShade="BF"/>
                <w:sz w:val="24"/>
                <w:szCs w:val="24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/>
                <w:bCs/>
                <w:color w:val="1F4E79" w:themeColor="accent1" w:themeShade="80"/>
                <w:sz w:val="24"/>
                <w:szCs w:val="24"/>
                <w:lang w:eastAsia="tr-TR"/>
              </w:rPr>
              <w:t>STRATEJİ GELİŞTİRME DAİRE BAŞKANLIĞI</w:t>
            </w:r>
          </w:p>
        </w:tc>
        <w:tc>
          <w:tcPr>
            <w:tcW w:w="2977" w:type="dxa"/>
            <w:vMerge w:val="restart"/>
          </w:tcPr>
          <w:p w:rsidR="00A95311" w:rsidRPr="00992E25" w:rsidRDefault="00A95311" w:rsidP="004420F2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noProof/>
                <w:color w:val="2E74B5" w:themeColor="accent1" w:themeShade="BF"/>
                <w:sz w:val="28"/>
                <w:szCs w:val="28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bCs/>
                <w:i/>
                <w:noProof/>
                <w:color w:val="2E74B5" w:themeColor="accent1" w:themeShade="BF"/>
                <w:sz w:val="28"/>
                <w:szCs w:val="28"/>
                <w:lang w:eastAsia="tr-TR"/>
              </w:rPr>
              <w:drawing>
                <wp:inline distT="0" distB="0" distL="0" distR="0" wp14:anchorId="38AF1146" wp14:editId="2F368851">
                  <wp:extent cx="1704806" cy="923925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9619" cy="9319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5977" w:rsidRPr="00992E25" w:rsidTr="005D5F9E">
        <w:trPr>
          <w:trHeight w:val="681"/>
        </w:trPr>
        <w:tc>
          <w:tcPr>
            <w:tcW w:w="2537" w:type="dxa"/>
            <w:vMerge/>
          </w:tcPr>
          <w:p w:rsidR="00AE5977" w:rsidRPr="00992E25" w:rsidRDefault="00AE5977" w:rsidP="004420F2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color w:val="2E74B5" w:themeColor="accent1" w:themeShade="BF"/>
                <w:sz w:val="28"/>
                <w:szCs w:val="28"/>
                <w:lang w:eastAsia="tr-TR"/>
              </w:rPr>
            </w:pPr>
          </w:p>
        </w:tc>
        <w:tc>
          <w:tcPr>
            <w:tcW w:w="4659" w:type="dxa"/>
            <w:gridSpan w:val="3"/>
            <w:vAlign w:val="center"/>
          </w:tcPr>
          <w:p w:rsidR="00AE5977" w:rsidRPr="007746E4" w:rsidRDefault="00AE5977" w:rsidP="004420F2">
            <w:pPr>
              <w:jc w:val="center"/>
              <w:rPr>
                <w:rFonts w:ascii="Hurme Geometric Sans 1" w:eastAsia="Calibri" w:hAnsi="Hurme Geometric Sans 1" w:cs="Arial"/>
                <w:b/>
                <w:color w:val="2E74B5" w:themeColor="accent1" w:themeShade="BF"/>
                <w:sz w:val="24"/>
                <w:szCs w:val="24"/>
              </w:rPr>
            </w:pPr>
            <w:r>
              <w:rPr>
                <w:rFonts w:ascii="Hurme Geometric Sans 1" w:eastAsia="Calibri" w:hAnsi="Hurme Geometric Sans 1" w:cs="Arial"/>
                <w:b/>
                <w:color w:val="1F4E79" w:themeColor="accent1" w:themeShade="80"/>
                <w:sz w:val="24"/>
                <w:szCs w:val="24"/>
              </w:rPr>
              <w:t>BİRİM GÖREV TANIM FORMU</w:t>
            </w:r>
          </w:p>
        </w:tc>
        <w:tc>
          <w:tcPr>
            <w:tcW w:w="2977" w:type="dxa"/>
            <w:vMerge/>
          </w:tcPr>
          <w:p w:rsidR="00AE5977" w:rsidRPr="00992E25" w:rsidRDefault="00AE5977" w:rsidP="004420F2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color w:val="2E74B5" w:themeColor="accent1" w:themeShade="BF"/>
                <w:sz w:val="28"/>
                <w:szCs w:val="28"/>
                <w:lang w:eastAsia="tr-TR"/>
              </w:rPr>
            </w:pPr>
          </w:p>
        </w:tc>
      </w:tr>
      <w:tr w:rsidR="00AE5977" w:rsidRPr="00992E25" w:rsidTr="005D5F9E">
        <w:trPr>
          <w:trHeight w:val="385"/>
        </w:trPr>
        <w:tc>
          <w:tcPr>
            <w:tcW w:w="2537" w:type="dxa"/>
            <w:vAlign w:val="center"/>
          </w:tcPr>
          <w:p w:rsidR="00AE5977" w:rsidRPr="005D5F9E" w:rsidRDefault="00AE5977" w:rsidP="005D5F9E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r w:rsidRPr="005D5F9E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Dok. Kodu: İK</w:t>
            </w:r>
            <w:r w:rsidR="005D5F9E">
              <w:rPr>
                <w:rFonts w:ascii="Hurme Geometric Sans 1" w:eastAsia="Calibri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. FR. B.GR.</w:t>
            </w:r>
            <w:r w:rsidR="005D5F9E" w:rsidRPr="005D5F9E">
              <w:rPr>
                <w:rFonts w:ascii="Hurme Geometric Sans 1" w:eastAsia="Calibri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04</w:t>
            </w:r>
          </w:p>
        </w:tc>
        <w:tc>
          <w:tcPr>
            <w:tcW w:w="1682" w:type="dxa"/>
            <w:vAlign w:val="center"/>
          </w:tcPr>
          <w:p w:rsidR="00AE5977" w:rsidRPr="005D5F9E" w:rsidRDefault="00AE5977" w:rsidP="005D5F9E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r w:rsidRPr="005D5F9E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Yay. Tar: </w:t>
            </w:r>
            <w:r w:rsidR="0078035B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22</w:t>
            </w:r>
            <w:bookmarkStart w:id="0" w:name="_GoBack"/>
            <w:bookmarkEnd w:id="0"/>
            <w:r w:rsidR="005D5F9E" w:rsidRPr="005D5F9E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.11.2022</w:t>
            </w:r>
          </w:p>
        </w:tc>
        <w:tc>
          <w:tcPr>
            <w:tcW w:w="1276" w:type="dxa"/>
            <w:vAlign w:val="center"/>
          </w:tcPr>
          <w:p w:rsidR="00AE5977" w:rsidRPr="005D5F9E" w:rsidRDefault="00AE5977" w:rsidP="005D5F9E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r w:rsidRPr="005D5F9E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Revizyon No: </w:t>
            </w:r>
            <w:r w:rsidR="005D5F9E" w:rsidRPr="005D5F9E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701" w:type="dxa"/>
            <w:vAlign w:val="center"/>
          </w:tcPr>
          <w:p w:rsidR="00AE5977" w:rsidRPr="005D5F9E" w:rsidRDefault="00AE5977" w:rsidP="005D5F9E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proofErr w:type="spellStart"/>
            <w:r w:rsidRPr="005D5F9E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Rev</w:t>
            </w:r>
            <w:proofErr w:type="spellEnd"/>
            <w:r w:rsidRPr="005D5F9E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. Tar: </w:t>
            </w:r>
            <w:r w:rsidR="005D5F9E" w:rsidRPr="005D5F9E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11.11.2022</w:t>
            </w:r>
          </w:p>
        </w:tc>
        <w:tc>
          <w:tcPr>
            <w:tcW w:w="2977" w:type="dxa"/>
            <w:vAlign w:val="center"/>
          </w:tcPr>
          <w:p w:rsidR="00AE5977" w:rsidRPr="005D5F9E" w:rsidRDefault="005D5F9E" w:rsidP="005D5F9E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</w:pPr>
            <w:r w:rsidRPr="005D5F9E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Sayfa Sayısı: 02</w:t>
            </w:r>
          </w:p>
        </w:tc>
      </w:tr>
      <w:tr w:rsidR="00AE5977" w:rsidRPr="00992E25" w:rsidTr="00A95311">
        <w:trPr>
          <w:trHeight w:val="552"/>
        </w:trPr>
        <w:tc>
          <w:tcPr>
            <w:tcW w:w="2537" w:type="dxa"/>
            <w:vAlign w:val="center"/>
          </w:tcPr>
          <w:p w:rsidR="00AE5977" w:rsidRPr="003522CC" w:rsidRDefault="00AE5977" w:rsidP="004420F2">
            <w:pP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3522CC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Birim Adı</w:t>
            </w:r>
          </w:p>
        </w:tc>
        <w:tc>
          <w:tcPr>
            <w:tcW w:w="7636" w:type="dxa"/>
            <w:gridSpan w:val="4"/>
            <w:vAlign w:val="center"/>
          </w:tcPr>
          <w:p w:rsidR="00AE5977" w:rsidRDefault="008F2578" w:rsidP="008F2578">
            <w:pPr>
              <w:spacing w:after="0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BÜTÇE VE PERFORMANS PROGRAMI ŞUBE MÜDÜRLÜĞÜ</w:t>
            </w:r>
          </w:p>
        </w:tc>
      </w:tr>
      <w:tr w:rsidR="009F7551" w:rsidRPr="009F7551" w:rsidTr="00A95311">
        <w:trPr>
          <w:trHeight w:val="552"/>
        </w:trPr>
        <w:tc>
          <w:tcPr>
            <w:tcW w:w="2537" w:type="dxa"/>
            <w:vAlign w:val="center"/>
          </w:tcPr>
          <w:p w:rsidR="00AE5977" w:rsidRPr="003522CC" w:rsidRDefault="00AE5977" w:rsidP="004420F2">
            <w:pP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Alt Birim Adı</w:t>
            </w:r>
          </w:p>
        </w:tc>
        <w:tc>
          <w:tcPr>
            <w:tcW w:w="7636" w:type="dxa"/>
            <w:gridSpan w:val="4"/>
            <w:vAlign w:val="center"/>
          </w:tcPr>
          <w:p w:rsidR="00AE5977" w:rsidRPr="009F7551" w:rsidRDefault="008F2578" w:rsidP="007A24C7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9F7551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1-Performans Programı Hazırlama</w:t>
            </w:r>
          </w:p>
          <w:p w:rsidR="008F2578" w:rsidRPr="009F7551" w:rsidRDefault="008F2578" w:rsidP="007A24C7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9F7551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2-Bütçe Hazırlama ve Uygulama</w:t>
            </w:r>
          </w:p>
          <w:p w:rsidR="008F2578" w:rsidRPr="009F7551" w:rsidRDefault="008F2578" w:rsidP="007A24C7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9F7551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3-Gelirlerin Takibi ve Tahakkuku</w:t>
            </w:r>
          </w:p>
        </w:tc>
      </w:tr>
      <w:tr w:rsidR="009F7551" w:rsidRPr="009F7551" w:rsidTr="008F2578">
        <w:trPr>
          <w:trHeight w:val="1276"/>
        </w:trPr>
        <w:tc>
          <w:tcPr>
            <w:tcW w:w="2537" w:type="dxa"/>
            <w:vAlign w:val="center"/>
          </w:tcPr>
          <w:p w:rsidR="00AE5977" w:rsidRPr="003522CC" w:rsidRDefault="00AE5977" w:rsidP="004420F2">
            <w:pP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Görev Amacı</w:t>
            </w:r>
          </w:p>
        </w:tc>
        <w:tc>
          <w:tcPr>
            <w:tcW w:w="7636" w:type="dxa"/>
            <w:gridSpan w:val="4"/>
            <w:vAlign w:val="center"/>
          </w:tcPr>
          <w:p w:rsidR="00AE5977" w:rsidRPr="009F7551" w:rsidRDefault="008F2578" w:rsidP="00F556AB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9F7551">
              <w:rPr>
                <w:rFonts w:ascii="Hurme Geometric Sans 1" w:hAnsi="Hurme Geometric Sans 1"/>
                <w:color w:val="002060"/>
              </w:rPr>
              <w:t>Üniversitemiz bütçe ve performans hazırlıklarının koordinasyonunu sağlamak, yıl içi işlemleri gerçekleştirmek ve uygulama sonuçlarını raporlamak.</w:t>
            </w:r>
          </w:p>
        </w:tc>
      </w:tr>
      <w:tr w:rsidR="009F7551" w:rsidRPr="009F7551" w:rsidTr="00A95311">
        <w:trPr>
          <w:trHeight w:val="1660"/>
        </w:trPr>
        <w:tc>
          <w:tcPr>
            <w:tcW w:w="2537" w:type="dxa"/>
            <w:vAlign w:val="center"/>
          </w:tcPr>
          <w:p w:rsidR="00AE5977" w:rsidRPr="003522CC" w:rsidRDefault="00AE5977" w:rsidP="004420F2">
            <w:pP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Temel İş ve Sorumluluklar</w:t>
            </w:r>
          </w:p>
        </w:tc>
        <w:tc>
          <w:tcPr>
            <w:tcW w:w="7636" w:type="dxa"/>
            <w:gridSpan w:val="4"/>
            <w:vAlign w:val="center"/>
          </w:tcPr>
          <w:p w:rsidR="008F2578" w:rsidRPr="009F7551" w:rsidRDefault="008F2578" w:rsidP="00F47391">
            <w:pPr>
              <w:spacing w:after="0"/>
              <w:jc w:val="both"/>
              <w:rPr>
                <w:rFonts w:ascii="Hurme Geometric Sans 1" w:hAnsi="Hurme Geometric Sans 1"/>
                <w:color w:val="002060"/>
              </w:rPr>
            </w:pPr>
            <w:r w:rsidRPr="009F7551">
              <w:rPr>
                <w:rFonts w:ascii="Hurme Geometric Sans 1" w:hAnsi="Hurme Geometric Sans 1"/>
                <w:color w:val="002060"/>
              </w:rPr>
              <w:t>1. Performans programı hazırlıkl</w:t>
            </w:r>
            <w:r w:rsidR="00F47391">
              <w:rPr>
                <w:rFonts w:ascii="Hurme Geometric Sans 1" w:hAnsi="Hurme Geometric Sans 1"/>
                <w:color w:val="002060"/>
              </w:rPr>
              <w:t>arının koordinasyonunu sağlamak.</w:t>
            </w:r>
          </w:p>
          <w:p w:rsidR="008F2578" w:rsidRPr="009F7551" w:rsidRDefault="00F47391" w:rsidP="00F47391">
            <w:pPr>
              <w:spacing w:after="0"/>
              <w:jc w:val="both"/>
              <w:rPr>
                <w:rFonts w:ascii="Hurme Geometric Sans 1" w:hAnsi="Hurme Geometric Sans 1"/>
                <w:color w:val="002060"/>
              </w:rPr>
            </w:pPr>
            <w:r>
              <w:rPr>
                <w:rFonts w:ascii="Hurme Geometric Sans 1" w:hAnsi="Hurme Geometric Sans 1"/>
                <w:color w:val="002060"/>
              </w:rPr>
              <w:t>2. Bütçeyi hazırlamak.</w:t>
            </w:r>
          </w:p>
          <w:p w:rsidR="008F2578" w:rsidRPr="009F7551" w:rsidRDefault="008F2578" w:rsidP="00F47391">
            <w:pPr>
              <w:spacing w:after="0"/>
              <w:jc w:val="both"/>
              <w:rPr>
                <w:rFonts w:ascii="Hurme Geometric Sans 1" w:hAnsi="Hurme Geometric Sans 1"/>
                <w:color w:val="002060"/>
              </w:rPr>
            </w:pPr>
            <w:r w:rsidRPr="009F7551">
              <w:rPr>
                <w:rFonts w:ascii="Hurme Geometric Sans 1" w:hAnsi="Hurme Geometric Sans 1"/>
                <w:color w:val="002060"/>
              </w:rPr>
              <w:t xml:space="preserve">3. Ayrıntılı harcama veya </w:t>
            </w:r>
            <w:r w:rsidR="00F47391">
              <w:rPr>
                <w:rFonts w:ascii="Hurme Geometric Sans 1" w:hAnsi="Hurme Geometric Sans 1"/>
                <w:color w:val="002060"/>
              </w:rPr>
              <w:t>finansman programını hazırlamak.</w:t>
            </w:r>
          </w:p>
          <w:p w:rsidR="008F2578" w:rsidRPr="009F7551" w:rsidRDefault="008F2578" w:rsidP="00F47391">
            <w:pPr>
              <w:spacing w:after="0"/>
              <w:jc w:val="both"/>
              <w:rPr>
                <w:rFonts w:ascii="Hurme Geometric Sans 1" w:hAnsi="Hurme Geometric Sans 1"/>
                <w:color w:val="002060"/>
              </w:rPr>
            </w:pPr>
            <w:r w:rsidRPr="009F7551">
              <w:rPr>
                <w:rFonts w:ascii="Hurme Geometric Sans 1" w:hAnsi="Hurme Geometric Sans 1"/>
                <w:color w:val="002060"/>
              </w:rPr>
              <w:t>4. Bütçe işlemlerini gerçek</w:t>
            </w:r>
            <w:r w:rsidR="00F47391">
              <w:rPr>
                <w:rFonts w:ascii="Hurme Geometric Sans 1" w:hAnsi="Hurme Geometric Sans 1"/>
                <w:color w:val="002060"/>
              </w:rPr>
              <w:t>leştirmek ve kayıtlarını tutmak.</w:t>
            </w:r>
          </w:p>
          <w:p w:rsidR="008F2578" w:rsidRPr="009F7551" w:rsidRDefault="008F2578" w:rsidP="00F47391">
            <w:pPr>
              <w:spacing w:after="0"/>
              <w:jc w:val="both"/>
              <w:rPr>
                <w:rFonts w:ascii="Hurme Geometric Sans 1" w:hAnsi="Hurme Geometric Sans 1"/>
                <w:color w:val="002060"/>
              </w:rPr>
            </w:pPr>
            <w:r w:rsidRPr="009F7551">
              <w:rPr>
                <w:rFonts w:ascii="Hurme Geometric Sans 1" w:hAnsi="Hurme Geometric Sans 1"/>
                <w:color w:val="002060"/>
              </w:rPr>
              <w:t>5. Ödenek gönderme belgesi düzenlem</w:t>
            </w:r>
            <w:r w:rsidR="00F47391">
              <w:rPr>
                <w:rFonts w:ascii="Hurme Geometric Sans 1" w:hAnsi="Hurme Geometric Sans 1"/>
                <w:color w:val="002060"/>
              </w:rPr>
              <w:t>ek.</w:t>
            </w:r>
          </w:p>
          <w:p w:rsidR="008F2578" w:rsidRPr="009F7551" w:rsidRDefault="008F2578" w:rsidP="00F47391">
            <w:pPr>
              <w:spacing w:after="0"/>
              <w:jc w:val="both"/>
              <w:rPr>
                <w:rFonts w:ascii="Hurme Geometric Sans 1" w:hAnsi="Hurme Geometric Sans 1"/>
                <w:color w:val="002060"/>
              </w:rPr>
            </w:pPr>
            <w:r w:rsidRPr="009F7551">
              <w:rPr>
                <w:rFonts w:ascii="Hurme Geometric Sans 1" w:hAnsi="Hurme Geometric Sans 1"/>
                <w:color w:val="002060"/>
              </w:rPr>
              <w:t>6. Gelirlerin tahakkuku ile gelir ve alacakl</w:t>
            </w:r>
            <w:r w:rsidR="00F47391">
              <w:rPr>
                <w:rFonts w:ascii="Hurme Geometric Sans 1" w:hAnsi="Hurme Geometric Sans 1"/>
                <w:color w:val="002060"/>
              </w:rPr>
              <w:t>arın takip işlemlerini yürütmek.</w:t>
            </w:r>
          </w:p>
          <w:p w:rsidR="008F2578" w:rsidRPr="009F7551" w:rsidRDefault="008F2578" w:rsidP="00F47391">
            <w:pPr>
              <w:spacing w:after="0"/>
              <w:jc w:val="both"/>
              <w:rPr>
                <w:rFonts w:ascii="Hurme Geometric Sans 1" w:hAnsi="Hurme Geometric Sans 1"/>
                <w:color w:val="002060"/>
              </w:rPr>
            </w:pPr>
            <w:r w:rsidRPr="009F7551">
              <w:rPr>
                <w:rFonts w:ascii="Hurme Geometric Sans 1" w:hAnsi="Hurme Geometric Sans 1"/>
                <w:color w:val="002060"/>
              </w:rPr>
              <w:t>7. Yatırım programı hazırlıklarının koordinasyonunu sağlamak, uygulama sonuçlarını izlemek ve yıllık yatırım de</w:t>
            </w:r>
            <w:r w:rsidR="00F47391">
              <w:rPr>
                <w:rFonts w:ascii="Hurme Geometric Sans 1" w:hAnsi="Hurme Geometric Sans 1"/>
                <w:color w:val="002060"/>
              </w:rPr>
              <w:t>ğerlendirme raporunu hazırlamak.</w:t>
            </w:r>
          </w:p>
          <w:p w:rsidR="008F2578" w:rsidRPr="009F7551" w:rsidRDefault="008F2578" w:rsidP="00F47391">
            <w:pPr>
              <w:spacing w:after="0"/>
              <w:jc w:val="both"/>
              <w:rPr>
                <w:rFonts w:ascii="Hurme Geometric Sans 1" w:hAnsi="Hurme Geometric Sans 1"/>
                <w:color w:val="002060"/>
              </w:rPr>
            </w:pPr>
            <w:r w:rsidRPr="009F7551">
              <w:rPr>
                <w:rFonts w:ascii="Hurme Geometric Sans 1" w:hAnsi="Hurme Geometric Sans 1"/>
                <w:color w:val="002060"/>
              </w:rPr>
              <w:t>8.  Bütçe uygulama sonuçlarını raporlamak; sorunları önleyici ve etkili</w:t>
            </w:r>
            <w:r w:rsidR="00F47391">
              <w:rPr>
                <w:rFonts w:ascii="Hurme Geometric Sans 1" w:hAnsi="Hurme Geometric Sans 1"/>
                <w:color w:val="002060"/>
              </w:rPr>
              <w:t>liği artırıcı tedbirler üretmek.</w:t>
            </w:r>
          </w:p>
          <w:p w:rsidR="008F2578" w:rsidRPr="009F7551" w:rsidRDefault="008F2578" w:rsidP="00F47391">
            <w:pPr>
              <w:spacing w:after="0"/>
              <w:jc w:val="both"/>
              <w:rPr>
                <w:rFonts w:ascii="Hurme Geometric Sans 1" w:hAnsi="Hurme Geometric Sans 1"/>
                <w:color w:val="002060"/>
              </w:rPr>
            </w:pPr>
            <w:r w:rsidRPr="009F7551">
              <w:rPr>
                <w:rFonts w:ascii="Hurme Geometric Sans 1" w:hAnsi="Hurme Geometric Sans 1"/>
                <w:color w:val="002060"/>
              </w:rPr>
              <w:t>9.</w:t>
            </w:r>
            <w:r w:rsidR="00F47391">
              <w:rPr>
                <w:rFonts w:ascii="Hurme Geometric Sans 1" w:hAnsi="Hurme Geometric Sans 1"/>
                <w:color w:val="002060"/>
              </w:rPr>
              <w:t xml:space="preserve"> </w:t>
            </w:r>
            <w:r w:rsidRPr="009F7551">
              <w:rPr>
                <w:rFonts w:ascii="Hurme Geometric Sans 1" w:hAnsi="Hurme Geometric Sans 1"/>
                <w:color w:val="002060"/>
              </w:rPr>
              <w:t>İdare faaliyetlerinin stratejik plan, performans programı ve bütçeye uygunluğ</w:t>
            </w:r>
            <w:r w:rsidR="00F47391">
              <w:rPr>
                <w:rFonts w:ascii="Hurme Geometric Sans 1" w:hAnsi="Hurme Geometric Sans 1"/>
                <w:color w:val="002060"/>
              </w:rPr>
              <w:t>unu izlemek ve değerlendirmek.</w:t>
            </w:r>
            <w:r w:rsidRPr="009F7551">
              <w:rPr>
                <w:rFonts w:ascii="Hurme Geometric Sans 1" w:hAnsi="Hurme Geometric Sans 1"/>
                <w:color w:val="002060"/>
              </w:rPr>
              <w:tab/>
            </w:r>
            <w:r w:rsidRPr="009F7551">
              <w:rPr>
                <w:rFonts w:ascii="Hurme Geometric Sans 1" w:hAnsi="Hurme Geometric Sans 1"/>
                <w:color w:val="002060"/>
              </w:rPr>
              <w:tab/>
            </w:r>
            <w:r w:rsidRPr="009F7551">
              <w:rPr>
                <w:rFonts w:ascii="Hurme Geometric Sans 1" w:hAnsi="Hurme Geometric Sans 1"/>
                <w:color w:val="002060"/>
              </w:rPr>
              <w:tab/>
            </w:r>
          </w:p>
          <w:p w:rsidR="008F2578" w:rsidRPr="009F7551" w:rsidRDefault="008F2578" w:rsidP="00F47391">
            <w:pPr>
              <w:spacing w:after="0"/>
              <w:jc w:val="both"/>
              <w:rPr>
                <w:rFonts w:ascii="Hurme Geometric Sans 1" w:hAnsi="Hurme Geometric Sans 1"/>
                <w:color w:val="002060"/>
              </w:rPr>
            </w:pPr>
            <w:r w:rsidRPr="009F7551">
              <w:rPr>
                <w:rFonts w:ascii="Hurme Geometric Sans 1" w:hAnsi="Hurme Geometric Sans 1"/>
                <w:color w:val="002060"/>
              </w:rPr>
              <w:t>10. Birimlerin ödenek taleplerini almak, değerlendirmek, ödenek talebi uygun görülen işlemleri yönetici onayına sunmak ve ödenek aktarma ve eklemelerle talepleri karşılamak.</w:t>
            </w:r>
            <w:r w:rsidRPr="009F7551">
              <w:rPr>
                <w:rFonts w:ascii="Hurme Geometric Sans 1" w:hAnsi="Hurme Geometric Sans 1"/>
                <w:color w:val="002060"/>
              </w:rPr>
              <w:tab/>
            </w:r>
            <w:r w:rsidRPr="009F7551">
              <w:rPr>
                <w:rFonts w:ascii="Hurme Geometric Sans 1" w:hAnsi="Hurme Geometric Sans 1"/>
                <w:color w:val="002060"/>
              </w:rPr>
              <w:tab/>
            </w:r>
            <w:r w:rsidRPr="009F7551">
              <w:rPr>
                <w:rFonts w:ascii="Hurme Geometric Sans 1" w:hAnsi="Hurme Geometric Sans 1"/>
                <w:color w:val="002060"/>
              </w:rPr>
              <w:tab/>
            </w:r>
          </w:p>
          <w:p w:rsidR="008F2578" w:rsidRPr="009F7551" w:rsidRDefault="008F2578" w:rsidP="00F47391">
            <w:pPr>
              <w:spacing w:after="0"/>
              <w:jc w:val="both"/>
              <w:rPr>
                <w:rFonts w:ascii="Hurme Geometric Sans 1" w:hAnsi="Hurme Geometric Sans 1"/>
                <w:color w:val="002060"/>
              </w:rPr>
            </w:pPr>
            <w:r w:rsidRPr="009F7551">
              <w:rPr>
                <w:rFonts w:ascii="Hurme Geometric Sans 1" w:hAnsi="Hurme Geometric Sans 1"/>
                <w:color w:val="002060"/>
              </w:rPr>
              <w:t>11. Bütçe ve performans programıyla ilgili harcama birimlerine danışmanlık ve bilgilendirme hizmeti sunmak.</w:t>
            </w:r>
            <w:r w:rsidRPr="009F7551">
              <w:rPr>
                <w:rFonts w:ascii="Hurme Geometric Sans 1" w:hAnsi="Hurme Geometric Sans 1"/>
                <w:color w:val="002060"/>
              </w:rPr>
              <w:tab/>
            </w:r>
            <w:r w:rsidRPr="009F7551">
              <w:rPr>
                <w:rFonts w:ascii="Hurme Geometric Sans 1" w:hAnsi="Hurme Geometric Sans 1"/>
                <w:color w:val="002060"/>
              </w:rPr>
              <w:tab/>
            </w:r>
            <w:r w:rsidRPr="009F7551">
              <w:rPr>
                <w:rFonts w:ascii="Hurme Geometric Sans 1" w:hAnsi="Hurme Geometric Sans 1"/>
                <w:color w:val="002060"/>
              </w:rPr>
              <w:tab/>
            </w:r>
          </w:p>
          <w:p w:rsidR="008F2578" w:rsidRPr="009F7551" w:rsidRDefault="008F2578" w:rsidP="00F47391">
            <w:pPr>
              <w:spacing w:after="0"/>
              <w:jc w:val="both"/>
              <w:rPr>
                <w:rFonts w:ascii="Hurme Geometric Sans 1" w:hAnsi="Hurme Geometric Sans 1"/>
                <w:color w:val="002060"/>
              </w:rPr>
            </w:pPr>
            <w:r w:rsidRPr="009F7551">
              <w:rPr>
                <w:rFonts w:ascii="Hurme Geometric Sans 1" w:hAnsi="Hurme Geometric Sans 1"/>
                <w:color w:val="002060"/>
              </w:rPr>
              <w:t>12. Yatırım programıyla ilgili yıl içinde revize işlemlerini gerçekleştirmek</w:t>
            </w:r>
            <w:r w:rsidR="00F47391">
              <w:rPr>
                <w:rFonts w:ascii="Hurme Geometric Sans 1" w:hAnsi="Hurme Geometric Sans 1"/>
                <w:color w:val="002060"/>
              </w:rPr>
              <w:t>.</w:t>
            </w:r>
            <w:r w:rsidRPr="009F7551">
              <w:rPr>
                <w:rFonts w:ascii="Hurme Geometric Sans 1" w:hAnsi="Hurme Geometric Sans 1"/>
                <w:color w:val="002060"/>
              </w:rPr>
              <w:tab/>
            </w:r>
          </w:p>
          <w:p w:rsidR="008F2578" w:rsidRPr="009F7551" w:rsidRDefault="008F2578" w:rsidP="00F47391">
            <w:pPr>
              <w:spacing w:after="0"/>
              <w:jc w:val="both"/>
              <w:rPr>
                <w:rFonts w:ascii="Hurme Geometric Sans 1" w:hAnsi="Hurme Geometric Sans 1"/>
                <w:color w:val="002060"/>
              </w:rPr>
            </w:pPr>
            <w:r w:rsidRPr="009F7551">
              <w:rPr>
                <w:rFonts w:ascii="Hurme Geometric Sans 1" w:hAnsi="Hurme Geometric Sans 1"/>
                <w:color w:val="002060"/>
              </w:rPr>
              <w:t>13.</w:t>
            </w:r>
            <w:r w:rsidR="00F47391">
              <w:rPr>
                <w:rFonts w:ascii="Hurme Geometric Sans 1" w:hAnsi="Hurme Geometric Sans 1"/>
                <w:color w:val="002060"/>
              </w:rPr>
              <w:t xml:space="preserve"> </w:t>
            </w:r>
            <w:r w:rsidRPr="009F7551">
              <w:rPr>
                <w:rFonts w:ascii="Hurme Geometric Sans 1" w:hAnsi="Hurme Geometric Sans 1"/>
                <w:color w:val="002060"/>
              </w:rPr>
              <w:t>Yöneticiler tarafından yazılı ve sözlü verilen diğer iş ve işlemleri yapmak.</w:t>
            </w:r>
          </w:p>
          <w:p w:rsidR="00AE5977" w:rsidRPr="009F7551" w:rsidRDefault="008F2578" w:rsidP="00F47391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9F7551">
              <w:rPr>
                <w:rFonts w:ascii="Hurme Geometric Sans 1" w:hAnsi="Hurme Geometric Sans 1"/>
                <w:color w:val="002060"/>
              </w:rPr>
              <w:t>14.</w:t>
            </w:r>
            <w:r w:rsidR="00F47391">
              <w:rPr>
                <w:rFonts w:ascii="Hurme Geometric Sans 1" w:hAnsi="Hurme Geometric Sans 1"/>
                <w:color w:val="002060"/>
              </w:rPr>
              <w:t xml:space="preserve"> </w:t>
            </w:r>
            <w:r w:rsidRPr="009F7551">
              <w:rPr>
                <w:rFonts w:ascii="Hurme Geometric Sans 1" w:hAnsi="Hurme Geometric Sans 1"/>
                <w:color w:val="002060"/>
              </w:rPr>
              <w:t>Görev Dağılım Genelgesine göre tebliğ edilen işleri yapmak</w:t>
            </w:r>
            <w:r w:rsidR="00F47391">
              <w:rPr>
                <w:rFonts w:ascii="Hurme Geometric Sans 1" w:hAnsi="Hurme Geometric Sans 1"/>
                <w:color w:val="002060"/>
              </w:rPr>
              <w:t>.</w:t>
            </w:r>
            <w:r w:rsidRPr="009F7551">
              <w:rPr>
                <w:rFonts w:ascii="Hurme Geometric Sans 1" w:hAnsi="Hurme Geometric Sans 1"/>
                <w:color w:val="002060"/>
              </w:rPr>
              <w:tab/>
            </w:r>
          </w:p>
        </w:tc>
      </w:tr>
      <w:tr w:rsidR="009F7551" w:rsidRPr="009F7551" w:rsidTr="00A95311">
        <w:trPr>
          <w:trHeight w:val="957"/>
        </w:trPr>
        <w:tc>
          <w:tcPr>
            <w:tcW w:w="2537" w:type="dxa"/>
            <w:vAlign w:val="center"/>
          </w:tcPr>
          <w:p w:rsidR="00AE5977" w:rsidRPr="003522CC" w:rsidRDefault="00AE5977" w:rsidP="004420F2">
            <w:pP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 xml:space="preserve">Görev </w:t>
            </w:r>
            <w:r w:rsidRPr="003522CC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İle İlgili Mevzuatlar</w:t>
            </w:r>
          </w:p>
        </w:tc>
        <w:tc>
          <w:tcPr>
            <w:tcW w:w="7636" w:type="dxa"/>
            <w:gridSpan w:val="4"/>
            <w:vAlign w:val="center"/>
          </w:tcPr>
          <w:p w:rsidR="00D069DF" w:rsidRPr="009F7551" w:rsidRDefault="00D069DF" w:rsidP="00D069DF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9F7551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5018 sayılı Kamu Mali Yönetimi ve Kontrol Kanunu ile bu Kanuna dayanılarak yürürlüğe konulan mevzuat,</w:t>
            </w:r>
          </w:p>
          <w:p w:rsidR="00D069DF" w:rsidRPr="009F7551" w:rsidRDefault="00D069DF" w:rsidP="00D069DF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9F7551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2547 Sayılı Yükseköğretim Kanunu</w:t>
            </w:r>
            <w:r w:rsidR="00F47391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,</w:t>
            </w:r>
          </w:p>
          <w:p w:rsidR="00D069DF" w:rsidRPr="009F7551" w:rsidRDefault="00D069DF" w:rsidP="00D069DF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9F7551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2914 Sayılı Yükseköğretim Personel Kanunu</w:t>
            </w:r>
            <w:r w:rsidR="00F47391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,</w:t>
            </w:r>
          </w:p>
          <w:p w:rsidR="00D069DF" w:rsidRDefault="00D069DF" w:rsidP="00D069DF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9F7551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657 Sayılı Devlet Memurları Kanunu</w:t>
            </w:r>
            <w:r w:rsidR="00F47391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,</w:t>
            </w:r>
          </w:p>
          <w:p w:rsidR="00F47391" w:rsidRDefault="00F47391" w:rsidP="00D069DF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4857 Sayılı İş Kanunu,</w:t>
            </w:r>
          </w:p>
          <w:p w:rsidR="00F47391" w:rsidRDefault="00F47391" w:rsidP="00D069DF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6698 Kişisel Verilerin Korunması Kanunu,</w:t>
            </w:r>
          </w:p>
          <w:p w:rsidR="00F47391" w:rsidRPr="009F7551" w:rsidRDefault="00F47391" w:rsidP="00D069DF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6331 İş Sağlığı</w:t>
            </w:r>
            <w:r w:rsidR="0093476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 ve Güvenliği Kanunu,</w:t>
            </w:r>
          </w:p>
          <w:p w:rsidR="00D069DF" w:rsidRPr="009F7551" w:rsidRDefault="00D069DF" w:rsidP="00D069DF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9F7551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lastRenderedPageBreak/>
              <w:t>Yılı Merkezi Yönetim Bütçe Kanunu,</w:t>
            </w:r>
          </w:p>
          <w:p w:rsidR="00D069DF" w:rsidRPr="009F7551" w:rsidRDefault="00D069DF" w:rsidP="00D069DF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9F7551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6085 sayılı Sayıştay Kanunu,</w:t>
            </w:r>
          </w:p>
          <w:p w:rsidR="00D069DF" w:rsidRPr="009F7551" w:rsidRDefault="00D069DF" w:rsidP="00D069DF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9F7551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İhale kanunları ve ilgili mevzuat,</w:t>
            </w:r>
          </w:p>
          <w:p w:rsidR="00D069DF" w:rsidRPr="009F7551" w:rsidRDefault="00D069DF" w:rsidP="00D069DF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9F7551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6245 sayılı Harcırah Kanunu ve ilgili mevzuat,</w:t>
            </w:r>
          </w:p>
          <w:p w:rsidR="00D069DF" w:rsidRPr="009F7551" w:rsidRDefault="00D069DF" w:rsidP="00D069DF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9F7551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5510 sayılı Sosyal Sigortalar ve Genel Sağlık Sigortası Kanunu,</w:t>
            </w:r>
          </w:p>
          <w:p w:rsidR="00D069DF" w:rsidRPr="009F7551" w:rsidRDefault="00D069DF" w:rsidP="00D069DF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9F7551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2489 Kefalet Kanunu</w:t>
            </w:r>
            <w:r w:rsidR="00F47391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,</w:t>
            </w:r>
          </w:p>
          <w:p w:rsidR="00D069DF" w:rsidRPr="009F7551" w:rsidRDefault="00D069DF" w:rsidP="00D069DF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9F7551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193 Sayılı Gelir Vergisi Kanunu,</w:t>
            </w:r>
          </w:p>
          <w:p w:rsidR="00D069DF" w:rsidRPr="009F7551" w:rsidRDefault="00D069DF" w:rsidP="00D069DF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9F7551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213 Sayılı Vergi Usul Kanunu,</w:t>
            </w:r>
          </w:p>
          <w:p w:rsidR="00D069DF" w:rsidRPr="009F7551" w:rsidRDefault="00D069DF" w:rsidP="00D069DF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9F7551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488 Sayılı Damga Vergisi Kanunu,</w:t>
            </w:r>
          </w:p>
          <w:p w:rsidR="00D069DF" w:rsidRPr="009F7551" w:rsidRDefault="00D069DF" w:rsidP="00D069DF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9F7551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3065 Sayılı Katma Değer Vergisi Kanunu,</w:t>
            </w:r>
          </w:p>
          <w:p w:rsidR="00D069DF" w:rsidRPr="009F7551" w:rsidRDefault="00D069DF" w:rsidP="00D069DF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9F7551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6183 Amme Alacaklarının Tahsil Usulü Hakkında Kanun</w:t>
            </w:r>
            <w:r w:rsidR="00F47391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u,</w:t>
            </w:r>
          </w:p>
          <w:p w:rsidR="00D069DF" w:rsidRPr="009F7551" w:rsidRDefault="00D069DF" w:rsidP="00D069DF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9F7551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İcra ve İflas Kanunu</w:t>
            </w:r>
            <w:r w:rsidR="00F47391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,</w:t>
            </w:r>
          </w:p>
          <w:p w:rsidR="00AE5977" w:rsidRPr="009F7551" w:rsidRDefault="00D069DF" w:rsidP="00D069DF">
            <w:pPr>
              <w:pStyle w:val="ListeParagraf"/>
              <w:numPr>
                <w:ilvl w:val="0"/>
                <w:numId w:val="1"/>
              </w:num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9F7551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Diğer Mevzuat.</w:t>
            </w:r>
          </w:p>
        </w:tc>
      </w:tr>
      <w:tr w:rsidR="00AE5977" w:rsidRPr="00992E25" w:rsidTr="00A95311">
        <w:trPr>
          <w:trHeight w:val="480"/>
        </w:trPr>
        <w:tc>
          <w:tcPr>
            <w:tcW w:w="10173" w:type="dxa"/>
            <w:gridSpan w:val="5"/>
            <w:vAlign w:val="center"/>
          </w:tcPr>
          <w:p w:rsidR="00AE5977" w:rsidRPr="008020E0" w:rsidRDefault="00AE5977" w:rsidP="004420F2">
            <w:pPr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8020E0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lastRenderedPageBreak/>
              <w:t>ONAYLAYAN</w:t>
            </w:r>
          </w:p>
        </w:tc>
      </w:tr>
      <w:tr w:rsidR="00AE5977" w:rsidRPr="00992E25" w:rsidTr="00A95311">
        <w:trPr>
          <w:trHeight w:val="1045"/>
        </w:trPr>
        <w:tc>
          <w:tcPr>
            <w:tcW w:w="10173" w:type="dxa"/>
            <w:gridSpan w:val="5"/>
            <w:vAlign w:val="center"/>
          </w:tcPr>
          <w:p w:rsidR="00D069DF" w:rsidRDefault="00D069DF" w:rsidP="00D069DF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sz w:val="24"/>
                <w:szCs w:val="24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4"/>
                <w:szCs w:val="24"/>
                <w:lang w:eastAsia="tr-TR"/>
              </w:rPr>
              <w:t>İsmail ÇOM</w:t>
            </w:r>
          </w:p>
          <w:p w:rsidR="00AE5977" w:rsidRPr="003522CC" w:rsidRDefault="00D069DF" w:rsidP="00D069DF">
            <w:pPr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sz w:val="24"/>
                <w:szCs w:val="24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4"/>
                <w:szCs w:val="24"/>
                <w:lang w:eastAsia="tr-TR"/>
              </w:rPr>
              <w:t>Daire Başkanı</w:t>
            </w:r>
          </w:p>
        </w:tc>
      </w:tr>
    </w:tbl>
    <w:p w:rsidR="00C67160" w:rsidRDefault="00C67160"/>
    <w:sectPr w:rsidR="00C67160" w:rsidSect="00AE59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urme Geometric Sans 1"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B1BF8"/>
    <w:multiLevelType w:val="hybridMultilevel"/>
    <w:tmpl w:val="06C2C23A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626"/>
    <w:rsid w:val="0029403D"/>
    <w:rsid w:val="005D5F9E"/>
    <w:rsid w:val="00663626"/>
    <w:rsid w:val="0078035B"/>
    <w:rsid w:val="007A24C7"/>
    <w:rsid w:val="008F2578"/>
    <w:rsid w:val="00903975"/>
    <w:rsid w:val="0093476C"/>
    <w:rsid w:val="009F7551"/>
    <w:rsid w:val="00A95311"/>
    <w:rsid w:val="00AE5977"/>
    <w:rsid w:val="00BC7D1F"/>
    <w:rsid w:val="00C67160"/>
    <w:rsid w:val="00D069DF"/>
    <w:rsid w:val="00F47391"/>
    <w:rsid w:val="00F5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62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3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95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531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069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62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3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95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531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06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uozturk@ktu.edu.tr</cp:lastModifiedBy>
  <cp:revision>13</cp:revision>
  <dcterms:created xsi:type="dcterms:W3CDTF">2022-09-13T11:33:00Z</dcterms:created>
  <dcterms:modified xsi:type="dcterms:W3CDTF">2022-11-22T11:02:00Z</dcterms:modified>
</cp:coreProperties>
</file>